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hAnsi="OpenSans"/>
          <w:b/>
          <w:bCs/>
          <w:color w:val="333333"/>
          <w:sz w:val="36"/>
          <w:szCs w:val="36"/>
          <w:shd w:val="clear" w:color="auto" w:fill="FFFFFF"/>
        </w:rPr>
      </w:pPr>
      <w:r w:rsidRPr="00B019EE">
        <w:rPr>
          <w:rFonts w:ascii="OpenSans" w:hAnsi="OpenSans"/>
          <w:b/>
          <w:bCs/>
          <w:color w:val="333333"/>
          <w:sz w:val="36"/>
          <w:szCs w:val="36"/>
          <w:shd w:val="clear" w:color="auto" w:fill="FFFFFF"/>
        </w:rPr>
        <w:t>HỢP ĐỒNG THI CÔNG LẮP ĐẶT ĐIỆN NƯỚC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hAnsi="OpenSans"/>
          <w:b/>
          <w:bCs/>
          <w:color w:val="333333"/>
          <w:sz w:val="26"/>
          <w:szCs w:val="26"/>
          <w:shd w:val="clear" w:color="auto" w:fill="FFFFFF"/>
        </w:rPr>
      </w:pP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Hôm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nay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.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…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…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năm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2015,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Chúng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tôi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gồm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bookmarkStart w:id="0" w:name="_GoBack"/>
      <w:bookmarkEnd w:id="0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A (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Chủ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đầu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tư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)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Họ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 ………………………………….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sinh</w:t>
      </w:r>
      <w:proofErr w:type="spellEnd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:…...…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/....…./……....       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Số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CMTND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:………………..</w:t>
      </w:r>
      <w:proofErr w:type="spellStart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cấp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 ……/……/……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cấp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 ........................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Địa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chỉ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…………………………………………………………………................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thoại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 ..................................</w:t>
      </w:r>
    </w:p>
    <w:p w:rsidR="00B019EE" w:rsidRDefault="00B019EE"/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B (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đơn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vị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)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Cs/>
          <w:color w:val="333333"/>
          <w:sz w:val="26"/>
          <w:szCs w:val="26"/>
        </w:rPr>
        <w:t>Tên</w:t>
      </w:r>
      <w:proofErr w:type="spellEnd"/>
      <w:r w:rsidRPr="00B019EE">
        <w:rPr>
          <w:rFonts w:ascii="OpenSans" w:eastAsia="Times New Roman" w:hAnsi="OpenSans" w:cs="Times New Roman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OpenSans" w:eastAsia="Times New Roman" w:hAnsi="OpenSans" w:cs="Times New Roman"/>
          <w:bCs/>
          <w:color w:val="333333"/>
          <w:sz w:val="26"/>
          <w:szCs w:val="26"/>
        </w:rPr>
        <w:t>công</w:t>
      </w:r>
      <w:proofErr w:type="spellEnd"/>
      <w:r>
        <w:rPr>
          <w:rFonts w:ascii="OpenSans" w:eastAsia="Times New Roman" w:hAnsi="OpenSans" w:cs="Times New Roman"/>
          <w:bCs/>
          <w:color w:val="333333"/>
          <w:sz w:val="26"/>
          <w:szCs w:val="26"/>
        </w:rPr>
        <w:t xml:space="preserve"> ty: ………………………………….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Địa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chỉ</w:t>
      </w:r>
      <w:proofErr w:type="spellEnd"/>
      <w:proofErr w:type="gramStart"/>
      <w:r>
        <w:rPr>
          <w:rFonts w:ascii="OpenSans" w:eastAsia="Times New Roman" w:hAnsi="OpenSans" w:cs="Times New Roman"/>
          <w:color w:val="333333"/>
          <w:sz w:val="26"/>
          <w:szCs w:val="26"/>
        </w:rPr>
        <w:t>:…………………………………….</w:t>
      </w:r>
      <w:proofErr w:type="gramEnd"/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Người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 </w:t>
      </w:r>
      <w:r>
        <w:rPr>
          <w:rFonts w:ascii="OpenSans" w:eastAsia="Times New Roman" w:hAnsi="OpenSans" w:cs="Times New Roman"/>
          <w:bCs/>
          <w:color w:val="333333"/>
          <w:sz w:val="26"/>
          <w:szCs w:val="26"/>
        </w:rPr>
        <w:t>……………………………</w:t>
      </w: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Chức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danh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: </w:t>
      </w:r>
      <w:r>
        <w:rPr>
          <w:rFonts w:ascii="OpenSans" w:eastAsia="Times New Roman" w:hAnsi="OpenSans" w:cs="Times New Roman"/>
          <w:color w:val="333333"/>
          <w:sz w:val="26"/>
          <w:szCs w:val="26"/>
        </w:rPr>
        <w:t>…………………………..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hAnsi="OpenSans"/>
          <w:color w:val="333333"/>
          <w:sz w:val="26"/>
          <w:szCs w:val="26"/>
          <w:shd w:val="clear" w:color="auto" w:fill="FFFFFF"/>
        </w:rPr>
      </w:pPr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Hai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bên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thống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nhất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ký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hợp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đồng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thi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công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xây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lắp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với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các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điều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khoản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sau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: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hAnsi="OpenSans"/>
          <w:color w:val="333333"/>
          <w:sz w:val="26"/>
          <w:szCs w:val="26"/>
          <w:shd w:val="clear" w:color="auto" w:fill="FFFFFF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1: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Địa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điểm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khối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tiến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độ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trình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Địa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điểm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 .............................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mục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gồm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đặt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hệ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thống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trong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(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chạy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đặt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...)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đặt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hệ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thống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nước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(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ống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thoát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vệ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....)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3.Tiến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……../……/……..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……./……/…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..</w:t>
      </w:r>
      <w:proofErr w:type="gramEnd"/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4.Trong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trường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đang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thực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tế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đã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những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khối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thì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làm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thủ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tục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bổ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sung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khối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để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2: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Nghĩa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vụ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mỗi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bên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Quyền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nghĩa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vụ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A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cử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người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giám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để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dõi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liệu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thấy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chưa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đảm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thì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yêu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cầu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làm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nhận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để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làm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sở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việc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thanh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xét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thấy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yêu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cầu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quyền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hoặc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chưa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nhận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của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A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–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Bàn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mặt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bằng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lastRenderedPageBreak/>
        <w:t xml:space="preserve">–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mọi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hồ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tài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liệu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– 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tư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địa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điểm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Quyền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nghĩa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vụ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b/>
          <w:bCs/>
          <w:i/>
          <w:iCs/>
          <w:color w:val="333333"/>
          <w:sz w:val="26"/>
          <w:szCs w:val="26"/>
        </w:rPr>
        <w:t xml:space="preserve"> B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chịu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chính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về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kỹ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đảm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kế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phù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với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đã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duyệt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đúng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phạm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yêu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cầu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kỹ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mỹ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trong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muốn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thay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đổi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loại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liệu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hoặc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thay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đổi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kế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đều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sự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thuận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của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A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quan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kế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3.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trong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thời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gian</w:t>
      </w:r>
      <w:proofErr w:type="spellEnd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là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3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năm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4.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của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thống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mặt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bằng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sau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Tổ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chức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vệ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an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tự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an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lao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động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– 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Tiếp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nhận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loại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tài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liệu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tư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kỹ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thuật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A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4: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Trị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giá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nhân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đặt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điện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nước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gía</w:t>
      </w:r>
      <w:proofErr w:type="spellEnd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 </w:t>
      </w:r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...... 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/m²</w:t>
      </w: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 (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tính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tích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)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tích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 </w:t>
      </w:r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....... m²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-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căn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cứ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duyệt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: </w:t>
      </w:r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.......... 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.</w:t>
      </w: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 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Trong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thực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định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mới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của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nước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ban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thì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chỉnh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  <w:proofErr w:type="spellEnd"/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5: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bàn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trình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lập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chủ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hội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định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của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nước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(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lập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rõ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).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Hội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tiến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4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từng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khâu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việc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chủ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yếu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từng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phận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hoặc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từng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mục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cuối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cùng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1: Sau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…………………………………………………….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2: ……………………………………………………………………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3: …………………………………………………….........................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4: …………………………………………………………………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3.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chuẩn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để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hAnsi="OpenSans"/>
          <w:color w:val="333333"/>
          <w:sz w:val="26"/>
          <w:szCs w:val="26"/>
          <w:shd w:val="clear" w:color="auto" w:fill="FFFFFF"/>
        </w:rPr>
      </w:pPr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4. Sau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khi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thực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hiện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xong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việc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nghiệm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thu</w:t>
      </w:r>
      <w:proofErr w:type="spellEnd"/>
      <w:proofErr w:type="gram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bên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B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có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trách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nhiệm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bàn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giao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hạng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mục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công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trình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hoặc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toàn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bộ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công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trình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cùng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với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hồ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sơ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hoàn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thành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công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trình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cho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bên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A.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Bên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có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trách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nhiệm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nộp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lưu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trữ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hồ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sơ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đầy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đủ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theo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đúng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quy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định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về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lưu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trữ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tài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liệu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của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Nhà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nước</w:t>
      </w:r>
      <w:proofErr w:type="spellEnd"/>
      <w:r>
        <w:rPr>
          <w:rFonts w:ascii="OpenSans" w:hAnsi="OpenSans"/>
          <w:color w:val="333333"/>
          <w:sz w:val="26"/>
          <w:szCs w:val="26"/>
          <w:shd w:val="clear" w:color="auto" w:fill="FFFFFF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hAnsi="OpenSans"/>
          <w:color w:val="333333"/>
          <w:sz w:val="26"/>
          <w:szCs w:val="26"/>
          <w:shd w:val="clear" w:color="auto" w:fill="FFFFFF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6: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Tạm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ứng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thanh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quyết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toán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Trong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A</w:t>
      </w:r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tạm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ứng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tương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ứng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với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khối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thực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hàng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ind w:left="450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lastRenderedPageBreak/>
        <w:t> 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1: …………………………………………………….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2: ……………………………………………………………………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3: …………………………………………………….........................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–      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Đợt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4: ………………………………………………………………….....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Ngay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sau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tổng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thể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sử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dụng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hai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căn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cứ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phụ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lục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hoặc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bổ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sung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(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).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Tổng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proofErr w:type="gram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khối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hàng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theo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đoạn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để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thanh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giao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hồ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7: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mỗi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hoàn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trình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đúng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thời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do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nguyên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nhân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chủ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quan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thì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…………………………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B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đảm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xây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chịu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bù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đắp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mọi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tổn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do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việc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sửa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chữa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lại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chịu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… …………………………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trị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dự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toán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phần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đảm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8: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Thủ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tục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giải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quyết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tranh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chấp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lao</w:t>
      </w:r>
      <w:proofErr w:type="spellEnd"/>
      <w:proofErr w:type="gram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động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1. Hai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cam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thực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đúng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khoản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ghi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trong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2. Hai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chủ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động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thông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báo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nhau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tiến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độ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thực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hiện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. </w:t>
      </w: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Nếu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vấn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đề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bất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gì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phát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sinh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các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phải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kịp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thời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báo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nhau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chủ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động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thương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lượng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quyết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đảm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hai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cùng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lợi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(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lập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).</w:t>
      </w:r>
      <w:proofErr w:type="gram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Điều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9: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Hiệu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lực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của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đồng</w:t>
      </w:r>
      <w:proofErr w:type="spellEnd"/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hiệu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lực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từ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: ……..........................................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đến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…………..............…… Hai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sẽ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tổ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chức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họp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lập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biên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thanh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vào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ngày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….. </w:t>
      </w:r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…………...……….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A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trách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nhiệm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tổ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chức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cuộc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thanh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lý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  <w:proofErr w:type="gramEnd"/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  <w:proofErr w:type="spellStart"/>
      <w:proofErr w:type="gram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Hợp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đồng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này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được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lập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thành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2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có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giá</w:t>
      </w:r>
      <w:proofErr w:type="spellEnd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color w:val="333333"/>
          <w:sz w:val="26"/>
          <w:szCs w:val="26"/>
        </w:rPr>
        <w:t>t</w:t>
      </w:r>
      <w:r>
        <w:rPr>
          <w:rFonts w:ascii="OpenSans" w:eastAsia="Times New Roman" w:hAnsi="OpenSans" w:cs="Times New Roman"/>
          <w:color w:val="333333"/>
          <w:sz w:val="26"/>
          <w:szCs w:val="26"/>
        </w:rPr>
        <w:t>rị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như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nhau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mỗi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bên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giữ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 xml:space="preserve"> 1 </w:t>
      </w:r>
      <w:proofErr w:type="spellStart"/>
      <w:r>
        <w:rPr>
          <w:rFonts w:ascii="OpenSans" w:eastAsia="Times New Roman" w:hAnsi="OpenSans" w:cs="Times New Roman"/>
          <w:color w:val="333333"/>
          <w:sz w:val="26"/>
          <w:szCs w:val="26"/>
        </w:rPr>
        <w:t>bản</w:t>
      </w:r>
      <w:proofErr w:type="spellEnd"/>
      <w:r>
        <w:rPr>
          <w:rFonts w:ascii="OpenSans" w:eastAsia="Times New Roman" w:hAnsi="OpenSans" w:cs="Times New Roman"/>
          <w:color w:val="333333"/>
          <w:sz w:val="26"/>
          <w:szCs w:val="26"/>
        </w:rPr>
        <w:t>.</w:t>
      </w:r>
      <w:proofErr w:type="gramEnd"/>
    </w:p>
    <w:p w:rsid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333333"/>
          <w:sz w:val="26"/>
          <w:szCs w:val="26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 xml:space="preserve">ĐẠI DIỆN BÊN </w:t>
      </w:r>
      <w:proofErr w:type="gramStart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A</w:t>
      </w:r>
      <w:proofErr w:type="gramEnd"/>
      <w:r w:rsidRPr="00B019EE">
        <w:rPr>
          <w:rFonts w:ascii="OpenSans" w:eastAsia="Times New Roman" w:hAnsi="OpenSans" w:cs="Times New Roman"/>
          <w:b/>
          <w:bCs/>
          <w:color w:val="333333"/>
          <w:sz w:val="26"/>
          <w:szCs w:val="26"/>
        </w:rPr>
        <w:t>                                                      ĐẠI DIỆN BÊN B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(</w:t>
      </w:r>
      <w:proofErr w:type="spellStart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Ký</w:t>
      </w:r>
      <w:proofErr w:type="spellEnd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tên</w:t>
      </w:r>
      <w:proofErr w:type="spellEnd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đóng</w:t>
      </w:r>
      <w:proofErr w:type="spellEnd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 xml:space="preserve"> dấu)                                                             (Ký </w:t>
      </w:r>
      <w:proofErr w:type="spellStart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tên</w:t>
      </w:r>
      <w:proofErr w:type="spellEnd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 xml:space="preserve">, </w:t>
      </w:r>
      <w:proofErr w:type="spellStart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đóng</w:t>
      </w:r>
      <w:proofErr w:type="spellEnd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dấu</w:t>
      </w:r>
      <w:proofErr w:type="spellEnd"/>
      <w:r w:rsidRPr="00B019EE">
        <w:rPr>
          <w:rFonts w:ascii="OpenSans" w:eastAsia="Times New Roman" w:hAnsi="OpenSans" w:cs="Times New Roman"/>
          <w:i/>
          <w:iCs/>
          <w:color w:val="333333"/>
          <w:sz w:val="26"/>
          <w:szCs w:val="26"/>
        </w:rPr>
        <w:t>)</w:t>
      </w: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Pr="00B019EE" w:rsidRDefault="00B019EE" w:rsidP="00B019EE">
      <w:pPr>
        <w:shd w:val="clear" w:color="auto" w:fill="FFFFFF"/>
        <w:spacing w:after="0" w:line="315" w:lineRule="atLeast"/>
        <w:jc w:val="both"/>
        <w:rPr>
          <w:rFonts w:ascii="OpenSans" w:eastAsia="Times New Roman" w:hAnsi="OpenSans" w:cs="Times New Roman"/>
          <w:color w:val="111111"/>
          <w:sz w:val="21"/>
          <w:szCs w:val="21"/>
        </w:rPr>
      </w:pPr>
    </w:p>
    <w:p w:rsidR="00B019EE" w:rsidRDefault="00B019EE"/>
    <w:sectPr w:rsidR="00B0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92"/>
    <w:rsid w:val="00402513"/>
    <w:rsid w:val="00B019EE"/>
    <w:rsid w:val="00E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2018-11-15T05:15:00Z</dcterms:created>
  <dcterms:modified xsi:type="dcterms:W3CDTF">2018-11-15T05:21:00Z</dcterms:modified>
</cp:coreProperties>
</file>